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4" w:rsidRPr="00E722BA" w:rsidRDefault="006250D4" w:rsidP="00E722BA">
      <w:pPr>
        <w:spacing w:line="480" w:lineRule="atLeast"/>
        <w:ind w:right="-7"/>
        <w:jc w:val="center"/>
        <w:rPr>
          <w:b/>
          <w:i/>
          <w:lang w:val="en-US"/>
        </w:rPr>
      </w:pPr>
    </w:p>
    <w:p w:rsidR="006250D4" w:rsidRPr="00062938" w:rsidRDefault="006250D4" w:rsidP="006250D4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window">
            <v:imagedata r:id="rId4" o:title=""/>
          </v:shape>
          <o:OLEObject Type="Embed" ProgID="PBrush" ShapeID="_x0000_i1025" DrawAspect="Content" ObjectID="_1572856636" r:id="rId5">
            <o:FieldCodes>\s \* MERGEFORMAT</o:FieldCodes>
          </o:OLEObject>
        </w:object>
      </w:r>
    </w:p>
    <w:p w:rsidR="006250D4" w:rsidRDefault="006250D4" w:rsidP="006250D4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6250D4" w:rsidRDefault="006250D4" w:rsidP="006250D4">
      <w:pPr>
        <w:pStyle w:val="1"/>
      </w:pPr>
      <w:r>
        <w:t>ЧЕРНІВЕЦЬКА ОБЛАСНА РАДА</w:t>
      </w:r>
    </w:p>
    <w:p w:rsidR="006250D4" w:rsidRPr="00152760" w:rsidRDefault="006250D4" w:rsidP="006250D4">
      <w:pPr>
        <w:pStyle w:val="2"/>
        <w:rPr>
          <w:sz w:val="8"/>
          <w:szCs w:val="8"/>
          <w:lang w:val="uk-UA"/>
        </w:rPr>
      </w:pPr>
    </w:p>
    <w:p w:rsidR="006250D4" w:rsidRDefault="00E722BA" w:rsidP="006250D4">
      <w:pPr>
        <w:pStyle w:val="2"/>
        <w:rPr>
          <w:lang w:val="uk-UA"/>
        </w:rPr>
      </w:pPr>
      <w:r>
        <w:t xml:space="preserve">XVII </w:t>
      </w:r>
      <w:r w:rsidR="006250D4">
        <w:rPr>
          <w:lang w:val="uk-UA"/>
        </w:rPr>
        <w:t xml:space="preserve">сесія </w:t>
      </w:r>
      <w:r w:rsidR="006250D4">
        <w:t>V</w:t>
      </w:r>
      <w:r w:rsidR="006250D4">
        <w:rPr>
          <w:lang w:val="uk-UA"/>
        </w:rPr>
        <w:t>ІІ скликання</w:t>
      </w:r>
    </w:p>
    <w:p w:rsidR="006250D4" w:rsidRPr="00152760" w:rsidRDefault="006250D4" w:rsidP="006250D4">
      <w:pPr>
        <w:jc w:val="center"/>
        <w:rPr>
          <w:sz w:val="8"/>
          <w:szCs w:val="8"/>
        </w:rPr>
      </w:pPr>
    </w:p>
    <w:p w:rsidR="006250D4" w:rsidRPr="00512240" w:rsidRDefault="006250D4" w:rsidP="006250D4">
      <w:pPr>
        <w:rPr>
          <w:sz w:val="16"/>
          <w:szCs w:val="16"/>
        </w:rPr>
      </w:pPr>
    </w:p>
    <w:p w:rsidR="006250D4" w:rsidRDefault="006250D4" w:rsidP="006250D4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E722BA">
        <w:t>195</w:t>
      </w:r>
      <w:r w:rsidR="00E722BA">
        <w:rPr>
          <w:lang w:val="uk-UA"/>
        </w:rPr>
        <w:t>-17</w:t>
      </w:r>
      <w:r>
        <w:rPr>
          <w:lang w:val="uk-UA"/>
        </w:rPr>
        <w:t>/17</w:t>
      </w:r>
    </w:p>
    <w:p w:rsidR="006250D4" w:rsidRPr="00B01B75" w:rsidRDefault="006250D4" w:rsidP="006250D4"/>
    <w:tbl>
      <w:tblPr>
        <w:tblW w:w="9606" w:type="dxa"/>
        <w:tblLayout w:type="fixed"/>
        <w:tblLook w:val="0000"/>
      </w:tblPr>
      <w:tblGrid>
        <w:gridCol w:w="4153"/>
        <w:gridCol w:w="5453"/>
      </w:tblGrid>
      <w:tr w:rsidR="006250D4" w:rsidTr="00F73663">
        <w:tc>
          <w:tcPr>
            <w:tcW w:w="4153" w:type="dxa"/>
          </w:tcPr>
          <w:p w:rsidR="006250D4" w:rsidRPr="00FC7AC9" w:rsidRDefault="00F73663" w:rsidP="006250D4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722BA">
              <w:rPr>
                <w:sz w:val="28"/>
              </w:rPr>
              <w:t xml:space="preserve">14 листопада </w:t>
            </w:r>
            <w:r w:rsidR="006250D4">
              <w:rPr>
                <w:sz w:val="28"/>
              </w:rPr>
              <w:t>2017 р</w:t>
            </w:r>
            <w:r>
              <w:rPr>
                <w:sz w:val="28"/>
              </w:rPr>
              <w:t>.</w:t>
            </w:r>
          </w:p>
        </w:tc>
        <w:tc>
          <w:tcPr>
            <w:tcW w:w="5453" w:type="dxa"/>
          </w:tcPr>
          <w:p w:rsidR="006250D4" w:rsidRDefault="006250D4" w:rsidP="00F73663">
            <w:pPr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6250D4" w:rsidRDefault="006250D4" w:rsidP="00E722BA">
      <w:pPr>
        <w:ind w:right="4032"/>
        <w:rPr>
          <w:b/>
          <w:sz w:val="16"/>
          <w:szCs w:val="16"/>
          <w:lang w:val="en-US"/>
        </w:rPr>
      </w:pPr>
    </w:p>
    <w:p w:rsidR="00B640D0" w:rsidRDefault="00B640D0" w:rsidP="00E722BA">
      <w:pPr>
        <w:ind w:right="4032"/>
        <w:rPr>
          <w:b/>
          <w:sz w:val="16"/>
          <w:szCs w:val="16"/>
          <w:lang w:val="en-US"/>
        </w:rPr>
      </w:pPr>
    </w:p>
    <w:tbl>
      <w:tblPr>
        <w:tblW w:w="0" w:type="auto"/>
        <w:tblLook w:val="04A0"/>
      </w:tblPr>
      <w:tblGrid>
        <w:gridCol w:w="4503"/>
      </w:tblGrid>
      <w:tr w:rsidR="00883898" w:rsidRPr="00D066F9" w:rsidTr="00D066F9">
        <w:tc>
          <w:tcPr>
            <w:tcW w:w="4503" w:type="dxa"/>
          </w:tcPr>
          <w:p w:rsidR="00883898" w:rsidRPr="00D066F9" w:rsidRDefault="00883898" w:rsidP="00D066F9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D066F9">
              <w:rPr>
                <w:b/>
                <w:sz w:val="28"/>
                <w:szCs w:val="28"/>
              </w:rPr>
              <w:t>Про</w:t>
            </w:r>
            <w:r w:rsidR="00B8705D" w:rsidRPr="00D066F9">
              <w:rPr>
                <w:b/>
                <w:sz w:val="28"/>
                <w:szCs w:val="28"/>
              </w:rPr>
              <w:t xml:space="preserve"> затвердження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Комплексної</w:t>
            </w:r>
            <w:r w:rsidR="00B8705D"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програми підтримки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розвитку</w:t>
            </w:r>
            <w:r w:rsidR="00B8705D"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сільського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господарства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Чернівецької області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на</w:t>
            </w:r>
            <w:r w:rsidRPr="00D066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066F9">
              <w:rPr>
                <w:b/>
                <w:sz w:val="28"/>
                <w:szCs w:val="28"/>
              </w:rPr>
              <w:t>2017</w:t>
            </w:r>
            <w:r w:rsidRPr="00D066F9">
              <w:rPr>
                <w:b/>
                <w:sz w:val="28"/>
                <w:szCs w:val="28"/>
                <w:lang w:val="en-US"/>
              </w:rPr>
              <w:t>-</w:t>
            </w:r>
            <w:r w:rsidRPr="00D066F9">
              <w:rPr>
                <w:b/>
                <w:sz w:val="28"/>
                <w:szCs w:val="28"/>
              </w:rPr>
              <w:t>2022 роки</w:t>
            </w:r>
          </w:p>
          <w:p w:rsidR="00883898" w:rsidRPr="00D066F9" w:rsidRDefault="00883898" w:rsidP="00D066F9">
            <w:pPr>
              <w:ind w:right="4032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883898" w:rsidRPr="00B640D0" w:rsidRDefault="00883898" w:rsidP="00E722BA">
      <w:pPr>
        <w:ind w:right="4032"/>
        <w:rPr>
          <w:b/>
          <w:sz w:val="16"/>
          <w:szCs w:val="16"/>
          <w:lang w:val="en-US"/>
        </w:rPr>
      </w:pPr>
    </w:p>
    <w:p w:rsidR="006250D4" w:rsidRPr="00512240" w:rsidRDefault="006250D4" w:rsidP="006250D4">
      <w:pPr>
        <w:ind w:right="4818"/>
        <w:rPr>
          <w:b/>
          <w:sz w:val="16"/>
          <w:szCs w:val="16"/>
        </w:rPr>
      </w:pPr>
    </w:p>
    <w:p w:rsidR="004145BF" w:rsidRDefault="006250D4" w:rsidP="003D2AD6">
      <w:pPr>
        <w:tabs>
          <w:tab w:val="left" w:pos="4253"/>
        </w:tabs>
        <w:ind w:firstLine="709"/>
        <w:jc w:val="both"/>
        <w:rPr>
          <w:sz w:val="28"/>
          <w:szCs w:val="28"/>
        </w:rPr>
      </w:pPr>
      <w:r w:rsidRPr="00512240">
        <w:rPr>
          <w:sz w:val="28"/>
          <w:szCs w:val="28"/>
        </w:rPr>
        <w:t xml:space="preserve">Керуючись </w:t>
      </w:r>
      <w:r w:rsidR="004C3DFD" w:rsidRPr="00512240">
        <w:rPr>
          <w:sz w:val="28"/>
          <w:szCs w:val="28"/>
        </w:rPr>
        <w:t>пунктом 16 частини 1</w:t>
      </w:r>
      <w:r w:rsidRPr="00512240">
        <w:rPr>
          <w:sz w:val="28"/>
          <w:szCs w:val="28"/>
        </w:rPr>
        <w:t xml:space="preserve"> статті 43 Закону України "Про місцеве самоврядування в Україні</w:t>
      </w:r>
      <w:r w:rsidR="004C3DFD" w:rsidRPr="00512240">
        <w:rPr>
          <w:sz w:val="28"/>
          <w:szCs w:val="28"/>
        </w:rPr>
        <w:t>" та на виконання Державної стратегії</w:t>
      </w:r>
      <w:r w:rsidR="004C3DFD">
        <w:rPr>
          <w:sz w:val="28"/>
          <w:szCs w:val="28"/>
        </w:rPr>
        <w:t xml:space="preserve"> регіонального розвитку на період до 2020 року, затвердженої постановою Кабінету Міністрів України від 6 серпня 2014 року №385; Стратегії сталого розвитку «Україна - 2020», схваленої Указом Президента України від 12 січня 2015 року №5/2015; Законів України «Про фермерське господарство», «Про особисте селянське господарство», «Про сільськогосподарську кооперацію», «Про сільськогосподарську дорадчу діяльність»; Стратегії розвитку аграрного сектору економіки на період до 2020 року, схваленої розпорядженням Кабінету Міністрів України від 17 жовтня 2013 року №806-р; Стратегії розвитку Чернівецької області на період до 2020 року, затвердженої рішенням ХХХІ сесії Чернівецької обласної ради VІ скликання від 18 червня 2015 року №63-31/1</w:t>
      </w:r>
      <w:r w:rsidR="007A7CE6">
        <w:rPr>
          <w:sz w:val="28"/>
          <w:szCs w:val="28"/>
        </w:rPr>
        <w:t>5</w:t>
      </w:r>
      <w:r w:rsidR="0072414D">
        <w:rPr>
          <w:sz w:val="28"/>
          <w:szCs w:val="28"/>
        </w:rPr>
        <w:t>, обласна рада</w:t>
      </w:r>
    </w:p>
    <w:p w:rsidR="004C3DFD" w:rsidRPr="00512240" w:rsidRDefault="004C3DFD" w:rsidP="006250D4">
      <w:pPr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6250D4" w:rsidRPr="0015377C" w:rsidRDefault="006250D4" w:rsidP="006250D4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6250D4" w:rsidRPr="00512240" w:rsidRDefault="006250D4" w:rsidP="00E722BA">
      <w:pPr>
        <w:ind w:firstLine="709"/>
        <w:jc w:val="center"/>
        <w:rPr>
          <w:b/>
          <w:sz w:val="16"/>
          <w:szCs w:val="16"/>
        </w:rPr>
      </w:pPr>
    </w:p>
    <w:p w:rsidR="004145BF" w:rsidRDefault="00F73663" w:rsidP="00F73663">
      <w:pPr>
        <w:pStyle w:val="11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F23E6">
        <w:rPr>
          <w:sz w:val="28"/>
          <w:szCs w:val="28"/>
        </w:rPr>
        <w:t xml:space="preserve">       </w:t>
      </w:r>
      <w:r w:rsidR="004145BF">
        <w:rPr>
          <w:sz w:val="28"/>
          <w:szCs w:val="28"/>
        </w:rPr>
        <w:t xml:space="preserve">Затвердити </w:t>
      </w:r>
      <w:r w:rsidR="00512240">
        <w:rPr>
          <w:sz w:val="28"/>
          <w:szCs w:val="28"/>
        </w:rPr>
        <w:t>«</w:t>
      </w:r>
      <w:r w:rsidR="004145BF">
        <w:rPr>
          <w:sz w:val="28"/>
          <w:szCs w:val="28"/>
        </w:rPr>
        <w:t>Комплексну програму підтримки розвитку сільського господарства Чернівецької області на 2017-2022 роки</w:t>
      </w:r>
      <w:r w:rsidR="00512240">
        <w:rPr>
          <w:sz w:val="28"/>
          <w:szCs w:val="28"/>
        </w:rPr>
        <w:t>» (</w:t>
      </w:r>
      <w:r w:rsidR="004145BF">
        <w:rPr>
          <w:sz w:val="28"/>
          <w:szCs w:val="28"/>
        </w:rPr>
        <w:t>що додається</w:t>
      </w:r>
      <w:r w:rsidR="00512240">
        <w:rPr>
          <w:sz w:val="28"/>
          <w:szCs w:val="28"/>
        </w:rPr>
        <w:t>)</w:t>
      </w:r>
      <w:r w:rsidR="004145BF">
        <w:rPr>
          <w:sz w:val="28"/>
          <w:szCs w:val="28"/>
        </w:rPr>
        <w:t>.</w:t>
      </w:r>
    </w:p>
    <w:p w:rsidR="00AB0B66" w:rsidRDefault="00512240" w:rsidP="002F23E6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40D0">
        <w:rPr>
          <w:sz w:val="28"/>
          <w:szCs w:val="28"/>
        </w:rPr>
        <w:t>.</w:t>
      </w:r>
      <w:r w:rsidR="00F73663">
        <w:rPr>
          <w:sz w:val="28"/>
          <w:szCs w:val="28"/>
        </w:rPr>
        <w:t xml:space="preserve"> </w:t>
      </w:r>
      <w:r w:rsidR="002F23E6">
        <w:rPr>
          <w:sz w:val="28"/>
          <w:szCs w:val="28"/>
        </w:rPr>
        <w:t xml:space="preserve"> </w:t>
      </w:r>
      <w:r w:rsidR="00AB0B66">
        <w:rPr>
          <w:sz w:val="28"/>
          <w:szCs w:val="28"/>
        </w:rPr>
        <w:t xml:space="preserve">Визначити відповідним виконавцем Комплексної програми </w:t>
      </w:r>
      <w:r w:rsidR="007A7CE6">
        <w:rPr>
          <w:sz w:val="28"/>
          <w:szCs w:val="28"/>
        </w:rPr>
        <w:t xml:space="preserve">підтримки </w:t>
      </w:r>
      <w:r w:rsidR="00AB0B66">
        <w:rPr>
          <w:sz w:val="28"/>
          <w:szCs w:val="28"/>
        </w:rPr>
        <w:t>розвитку сільського господарства Чернівецької області на 2017-2022 роки Департамент агропромислового розвитку об</w:t>
      </w:r>
      <w:r w:rsidR="00F73663">
        <w:rPr>
          <w:sz w:val="28"/>
          <w:szCs w:val="28"/>
        </w:rPr>
        <w:t>ласної державної адміністрації.</w:t>
      </w:r>
    </w:p>
    <w:p w:rsidR="00AB0B66" w:rsidRDefault="00512240" w:rsidP="00F73663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3663">
        <w:rPr>
          <w:sz w:val="28"/>
          <w:szCs w:val="28"/>
        </w:rPr>
        <w:t xml:space="preserve">. </w:t>
      </w:r>
      <w:r w:rsidR="002F23E6">
        <w:rPr>
          <w:sz w:val="28"/>
          <w:szCs w:val="28"/>
        </w:rPr>
        <w:t xml:space="preserve">     </w:t>
      </w:r>
      <w:r w:rsidR="0028429F">
        <w:rPr>
          <w:sz w:val="28"/>
          <w:szCs w:val="28"/>
        </w:rPr>
        <w:t xml:space="preserve"> </w:t>
      </w:r>
      <w:r w:rsidR="00AB0B66">
        <w:rPr>
          <w:sz w:val="28"/>
          <w:szCs w:val="28"/>
        </w:rPr>
        <w:t>Контроль з</w:t>
      </w:r>
      <w:r w:rsidR="00B002C7">
        <w:rPr>
          <w:sz w:val="28"/>
          <w:szCs w:val="28"/>
        </w:rPr>
        <w:t>а виконанням рішення покласти на</w:t>
      </w:r>
      <w:r w:rsidR="00AB0B66">
        <w:rPr>
          <w:sz w:val="28"/>
          <w:szCs w:val="28"/>
        </w:rPr>
        <w:t xml:space="preserve"> заступника голови обласної держа</w:t>
      </w:r>
      <w:r w:rsidR="00BF2EC8">
        <w:rPr>
          <w:sz w:val="28"/>
          <w:szCs w:val="28"/>
        </w:rPr>
        <w:t xml:space="preserve">вної адміністрації </w:t>
      </w:r>
      <w:proofErr w:type="spellStart"/>
      <w:r w:rsidR="00BF2EC8">
        <w:rPr>
          <w:sz w:val="28"/>
          <w:szCs w:val="28"/>
        </w:rPr>
        <w:t>Гостюка</w:t>
      </w:r>
      <w:proofErr w:type="spellEnd"/>
      <w:r w:rsidR="00BF2EC8">
        <w:rPr>
          <w:sz w:val="28"/>
          <w:szCs w:val="28"/>
        </w:rPr>
        <w:t xml:space="preserve"> В.І.,</w:t>
      </w:r>
      <w:r w:rsidR="00AB0B66">
        <w:rPr>
          <w:sz w:val="28"/>
          <w:szCs w:val="28"/>
        </w:rPr>
        <w:t xml:space="preserve"> постійну комісію з питань агропромислового розвитку та земельних відносин (В.</w:t>
      </w:r>
      <w:proofErr w:type="spellStart"/>
      <w:r w:rsidR="00AB0B66">
        <w:rPr>
          <w:sz w:val="28"/>
          <w:szCs w:val="28"/>
        </w:rPr>
        <w:t>Усик</w:t>
      </w:r>
      <w:proofErr w:type="spellEnd"/>
      <w:r w:rsidR="00AB0B66">
        <w:rPr>
          <w:sz w:val="28"/>
          <w:szCs w:val="28"/>
        </w:rPr>
        <w:t xml:space="preserve">) </w:t>
      </w:r>
      <w:r w:rsidR="00BF2EC8">
        <w:rPr>
          <w:sz w:val="28"/>
          <w:szCs w:val="28"/>
        </w:rPr>
        <w:t xml:space="preserve">та постійну комісію </w:t>
      </w:r>
      <w:r w:rsidR="00AB0B66">
        <w:rPr>
          <w:sz w:val="28"/>
          <w:szCs w:val="28"/>
        </w:rPr>
        <w:t>з питань економіки, бюджету та інвестицій (М.Березовський).</w:t>
      </w:r>
    </w:p>
    <w:p w:rsidR="004145BF" w:rsidRDefault="004145BF" w:rsidP="006250D4">
      <w:pPr>
        <w:pStyle w:val="11"/>
        <w:ind w:left="0" w:firstLine="709"/>
        <w:jc w:val="both"/>
        <w:rPr>
          <w:sz w:val="28"/>
          <w:szCs w:val="28"/>
        </w:rPr>
      </w:pPr>
    </w:p>
    <w:p w:rsidR="00E722BA" w:rsidRPr="0028429F" w:rsidRDefault="00E722BA" w:rsidP="0028429F">
      <w:pPr>
        <w:pStyle w:val="11"/>
        <w:ind w:left="0"/>
        <w:jc w:val="both"/>
        <w:rPr>
          <w:sz w:val="28"/>
          <w:szCs w:val="28"/>
        </w:rPr>
      </w:pPr>
    </w:p>
    <w:p w:rsidR="008E34A2" w:rsidRDefault="006250D4" w:rsidP="00512240">
      <w:pPr>
        <w:tabs>
          <w:tab w:val="left" w:pos="7938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26662">
        <w:rPr>
          <w:b/>
          <w:sz w:val="28"/>
          <w:szCs w:val="28"/>
        </w:rPr>
        <w:t xml:space="preserve">   </w:t>
      </w:r>
      <w:r w:rsidR="00883898">
        <w:rPr>
          <w:b/>
          <w:sz w:val="28"/>
          <w:szCs w:val="28"/>
          <w:lang w:val="en-US"/>
        </w:rPr>
        <w:t xml:space="preserve"> </w:t>
      </w:r>
      <w:r w:rsidR="007266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8E34A2" w:rsidSect="00F73663">
      <w:pgSz w:w="11906" w:h="16838"/>
      <w:pgMar w:top="142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0D4"/>
    <w:rsid w:val="000463A2"/>
    <w:rsid w:val="00141C09"/>
    <w:rsid w:val="00206EAB"/>
    <w:rsid w:val="00245A57"/>
    <w:rsid w:val="0028429F"/>
    <w:rsid w:val="002D4F69"/>
    <w:rsid w:val="002F23E6"/>
    <w:rsid w:val="00364C32"/>
    <w:rsid w:val="0037153F"/>
    <w:rsid w:val="003D2AD6"/>
    <w:rsid w:val="004145BF"/>
    <w:rsid w:val="004C3DFD"/>
    <w:rsid w:val="00512240"/>
    <w:rsid w:val="006250D4"/>
    <w:rsid w:val="006E1487"/>
    <w:rsid w:val="0072414D"/>
    <w:rsid w:val="00726662"/>
    <w:rsid w:val="007A7CE6"/>
    <w:rsid w:val="00837981"/>
    <w:rsid w:val="00883898"/>
    <w:rsid w:val="008C6877"/>
    <w:rsid w:val="008E34A2"/>
    <w:rsid w:val="00987691"/>
    <w:rsid w:val="00AB0B66"/>
    <w:rsid w:val="00B002C7"/>
    <w:rsid w:val="00B640D0"/>
    <w:rsid w:val="00B8705D"/>
    <w:rsid w:val="00BF2EC8"/>
    <w:rsid w:val="00BF596A"/>
    <w:rsid w:val="00CC1137"/>
    <w:rsid w:val="00D066F9"/>
    <w:rsid w:val="00E722BA"/>
    <w:rsid w:val="00F73663"/>
    <w:rsid w:val="00FD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0D4"/>
    <w:rPr>
      <w:rFonts w:eastAsia="Calibri"/>
      <w:lang w:val="uk-UA"/>
    </w:rPr>
  </w:style>
  <w:style w:type="paragraph" w:styleId="1">
    <w:name w:val="heading 1"/>
    <w:basedOn w:val="a"/>
    <w:next w:val="a"/>
    <w:link w:val="10"/>
    <w:qFormat/>
    <w:rsid w:val="006250D4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6250D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6250D4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250D4"/>
    <w:rPr>
      <w:rFonts w:eastAsia="Calibri"/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6250D4"/>
    <w:rPr>
      <w:rFonts w:eastAsia="Calibri"/>
      <w:sz w:val="28"/>
      <w:lang w:val="en-US" w:eastAsia="ru-RU" w:bidi="ar-SA"/>
    </w:rPr>
  </w:style>
  <w:style w:type="character" w:customStyle="1" w:styleId="30">
    <w:name w:val="Заголовок 3 Знак"/>
    <w:basedOn w:val="a0"/>
    <w:link w:val="3"/>
    <w:locked/>
    <w:rsid w:val="006250D4"/>
    <w:rPr>
      <w:rFonts w:eastAsia="Calibri"/>
      <w:b/>
      <w:spacing w:val="60"/>
      <w:sz w:val="40"/>
      <w:lang w:val="en-US" w:eastAsia="ru-RU" w:bidi="ar-SA"/>
    </w:rPr>
  </w:style>
  <w:style w:type="paragraph" w:customStyle="1" w:styleId="11">
    <w:name w:val="Абзац списка1"/>
    <w:basedOn w:val="a"/>
    <w:rsid w:val="006250D4"/>
    <w:pPr>
      <w:ind w:left="720"/>
    </w:pPr>
  </w:style>
  <w:style w:type="paragraph" w:styleId="a3">
    <w:name w:val="Balloon Text"/>
    <w:basedOn w:val="a"/>
    <w:link w:val="a4"/>
    <w:rsid w:val="00B6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40D0"/>
    <w:rPr>
      <w:rFonts w:ascii="Tahoma" w:eastAsia="Calibri" w:hAnsi="Tahoma" w:cs="Tahoma"/>
      <w:sz w:val="16"/>
      <w:szCs w:val="16"/>
      <w:lang w:val="uk-UA"/>
    </w:rPr>
  </w:style>
  <w:style w:type="table" w:styleId="a5">
    <w:name w:val="Table Grid"/>
    <w:basedOn w:val="a1"/>
    <w:rsid w:val="008838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Admin</dc:creator>
  <cp:keywords/>
  <dc:description/>
  <cp:lastModifiedBy>1</cp:lastModifiedBy>
  <cp:revision>2</cp:revision>
  <cp:lastPrinted>2017-11-16T06:48:00Z</cp:lastPrinted>
  <dcterms:created xsi:type="dcterms:W3CDTF">2017-11-22T08:51:00Z</dcterms:created>
  <dcterms:modified xsi:type="dcterms:W3CDTF">2017-11-22T08:51:00Z</dcterms:modified>
</cp:coreProperties>
</file>